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996" w:rsidRDefault="00B61996" w:rsidP="00685C67">
      <w:pPr>
        <w:pStyle w:val="a6"/>
        <w:ind w:left="142" w:hanging="142"/>
        <w:jc w:val="center"/>
        <w:rPr>
          <w:b/>
          <w:szCs w:val="24"/>
          <w:shd w:val="clear" w:color="auto" w:fill="FFFFFF"/>
        </w:rPr>
      </w:pPr>
    </w:p>
    <w:p w:rsidR="00B61996" w:rsidRPr="00B61996" w:rsidRDefault="00B868D3" w:rsidP="00B61996">
      <w:pPr>
        <w:pStyle w:val="a6"/>
        <w:ind w:firstLine="567"/>
        <w:jc w:val="both"/>
        <w:rPr>
          <w:szCs w:val="24"/>
          <w:shd w:val="clear" w:color="auto" w:fill="FFFFFF"/>
        </w:rPr>
      </w:pPr>
      <w:r w:rsidRPr="00B61996">
        <w:rPr>
          <w:szCs w:val="24"/>
          <w:shd w:val="clear" w:color="auto" w:fill="FFFFFF"/>
        </w:rPr>
        <w:t>«18</w:t>
      </w:r>
      <w:r w:rsidR="00C10677" w:rsidRPr="00B61996">
        <w:rPr>
          <w:szCs w:val="24"/>
          <w:shd w:val="clear" w:color="auto" w:fill="FFFFFF"/>
        </w:rPr>
        <w:t xml:space="preserve">» </w:t>
      </w:r>
      <w:r w:rsidRPr="00B61996">
        <w:rPr>
          <w:szCs w:val="24"/>
          <w:shd w:val="clear" w:color="auto" w:fill="FFFFFF"/>
        </w:rPr>
        <w:t>января</w:t>
      </w:r>
      <w:r w:rsidR="007A2AF6" w:rsidRPr="00B61996">
        <w:rPr>
          <w:szCs w:val="24"/>
          <w:shd w:val="clear" w:color="auto" w:fill="FFFFFF"/>
        </w:rPr>
        <w:t xml:space="preserve">  20</w:t>
      </w:r>
      <w:r w:rsidR="00AC7076" w:rsidRPr="00B61996">
        <w:rPr>
          <w:szCs w:val="24"/>
          <w:shd w:val="clear" w:color="auto" w:fill="FFFFFF"/>
        </w:rPr>
        <w:t>2</w:t>
      </w:r>
      <w:r w:rsidRPr="00B61996">
        <w:rPr>
          <w:szCs w:val="24"/>
          <w:shd w:val="clear" w:color="auto" w:fill="FFFFFF"/>
        </w:rPr>
        <w:t>2</w:t>
      </w:r>
      <w:r w:rsidR="00B61996">
        <w:rPr>
          <w:szCs w:val="24"/>
          <w:shd w:val="clear" w:color="auto" w:fill="FFFFFF"/>
        </w:rPr>
        <w:t>г.</w:t>
      </w:r>
      <w:r w:rsidR="007A2AF6" w:rsidRPr="00B61996">
        <w:rPr>
          <w:szCs w:val="24"/>
          <w:shd w:val="clear" w:color="auto" w:fill="FFFFFF"/>
        </w:rPr>
        <w:t xml:space="preserve">    прошло совещание с учителями</w:t>
      </w:r>
      <w:r w:rsidR="00B61996">
        <w:rPr>
          <w:szCs w:val="24"/>
          <w:shd w:val="clear" w:color="auto" w:fill="FFFFFF"/>
        </w:rPr>
        <w:tab/>
        <w:t xml:space="preserve">физики в рамках </w:t>
      </w:r>
      <w:r w:rsidR="00B61996" w:rsidRPr="00B61996">
        <w:rPr>
          <w:szCs w:val="24"/>
          <w:shd w:val="clear" w:color="auto" w:fill="FFFFFF"/>
        </w:rPr>
        <w:t xml:space="preserve">  площадки «ФГОС СОО: содержание и технологии реализации в процессе изучения физики: достижения, опыт</w:t>
      </w:r>
      <w:r w:rsidR="00B61996">
        <w:rPr>
          <w:szCs w:val="24"/>
          <w:shd w:val="clear" w:color="auto" w:fill="FFFFFF"/>
        </w:rPr>
        <w:t>, практика» с учителями физики».</w:t>
      </w:r>
    </w:p>
    <w:p w:rsidR="00B61996" w:rsidRPr="00B61996" w:rsidRDefault="00B61996" w:rsidP="00B61996">
      <w:pPr>
        <w:pStyle w:val="a6"/>
        <w:ind w:firstLine="567"/>
        <w:jc w:val="both"/>
        <w:rPr>
          <w:szCs w:val="24"/>
          <w:shd w:val="clear" w:color="auto" w:fill="FFFFFF"/>
        </w:rPr>
      </w:pPr>
      <w:r w:rsidRPr="00B61996">
        <w:rPr>
          <w:szCs w:val="24"/>
          <w:shd w:val="clear" w:color="auto" w:fill="FFFFFF"/>
        </w:rPr>
        <w:t>Тема: Формирование функциональной грамотности на уроках физики.</w:t>
      </w:r>
    </w:p>
    <w:p w:rsidR="007A2AF6" w:rsidRPr="005948ED" w:rsidRDefault="007A2AF6" w:rsidP="00F23613">
      <w:pPr>
        <w:pStyle w:val="a6"/>
        <w:ind w:firstLine="567"/>
        <w:rPr>
          <w:szCs w:val="24"/>
        </w:rPr>
      </w:pPr>
      <w:r>
        <w:rPr>
          <w:szCs w:val="24"/>
          <w:shd w:val="clear" w:color="auto" w:fill="FFFFFF"/>
        </w:rPr>
        <w:t>Совещание</w:t>
      </w:r>
      <w:r w:rsidR="00F23613">
        <w:rPr>
          <w:szCs w:val="24"/>
          <w:shd w:val="clear" w:color="auto" w:fill="FFFFFF"/>
        </w:rPr>
        <w:t xml:space="preserve"> в режиме </w:t>
      </w:r>
      <w:r w:rsidR="00F23613">
        <w:rPr>
          <w:szCs w:val="24"/>
          <w:shd w:val="clear" w:color="auto" w:fill="FFFFFF"/>
          <w:lang w:val="en-US"/>
        </w:rPr>
        <w:t>online</w:t>
      </w:r>
      <w:r w:rsidR="00F23613">
        <w:rPr>
          <w:szCs w:val="24"/>
          <w:shd w:val="clear" w:color="auto" w:fill="FFFFFF"/>
        </w:rPr>
        <w:t xml:space="preserve"> на платформе </w:t>
      </w:r>
      <w:r w:rsidR="00F23613">
        <w:rPr>
          <w:szCs w:val="24"/>
          <w:shd w:val="clear" w:color="auto" w:fill="FFFFFF"/>
          <w:lang w:val="en-US"/>
        </w:rPr>
        <w:t>Zoom</w:t>
      </w:r>
      <w:r w:rsidR="00F23613">
        <w:rPr>
          <w:szCs w:val="24"/>
          <w:shd w:val="clear" w:color="auto" w:fill="FFFFFF"/>
        </w:rPr>
        <w:t xml:space="preserve"> </w:t>
      </w:r>
      <w:r>
        <w:rPr>
          <w:szCs w:val="24"/>
          <w:shd w:val="clear" w:color="auto" w:fill="FFFFFF"/>
        </w:rPr>
        <w:t xml:space="preserve"> проводил руководитель </w:t>
      </w:r>
      <w:r w:rsidR="00AC7076">
        <w:rPr>
          <w:szCs w:val="24"/>
          <w:shd w:val="clear" w:color="auto" w:fill="FFFFFF"/>
        </w:rPr>
        <w:t xml:space="preserve">площадки </w:t>
      </w:r>
      <w:r>
        <w:rPr>
          <w:szCs w:val="24"/>
          <w:shd w:val="clear" w:color="auto" w:fill="FFFFFF"/>
        </w:rPr>
        <w:t xml:space="preserve">учитель </w:t>
      </w:r>
      <w:r w:rsidR="00AC7076">
        <w:rPr>
          <w:szCs w:val="24"/>
          <w:shd w:val="clear" w:color="auto" w:fill="FFFFFF"/>
        </w:rPr>
        <w:t xml:space="preserve">физики 1К МОАУ «СОШ №27 г.Орска» </w:t>
      </w:r>
      <w:proofErr w:type="spellStart"/>
      <w:r w:rsidR="00AC7076">
        <w:rPr>
          <w:szCs w:val="24"/>
          <w:shd w:val="clear" w:color="auto" w:fill="FFFFFF"/>
        </w:rPr>
        <w:t>Стаценкова</w:t>
      </w:r>
      <w:proofErr w:type="spellEnd"/>
      <w:r w:rsidR="00AC7076">
        <w:rPr>
          <w:szCs w:val="24"/>
          <w:shd w:val="clear" w:color="auto" w:fill="FFFFFF"/>
        </w:rPr>
        <w:t xml:space="preserve"> Наталья Станиславовна.</w:t>
      </w:r>
      <w:r>
        <w:rPr>
          <w:szCs w:val="24"/>
          <w:shd w:val="clear" w:color="auto" w:fill="FFFFFF"/>
        </w:rPr>
        <w:t xml:space="preserve"> </w:t>
      </w:r>
    </w:p>
    <w:p w:rsidR="007A2AF6" w:rsidRDefault="007A2AF6" w:rsidP="007A2AF6">
      <w:pPr>
        <w:jc w:val="center"/>
      </w:pPr>
      <w:r>
        <w:t xml:space="preserve">  </w:t>
      </w:r>
    </w:p>
    <w:p w:rsidR="007A2AF6" w:rsidRDefault="007A2AF6" w:rsidP="007A2AF6">
      <w:pPr>
        <w:pStyle w:val="a6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Рассмотрены следующие </w:t>
      </w:r>
      <w:r w:rsidRPr="00E50D55">
        <w:rPr>
          <w:i/>
          <w:szCs w:val="24"/>
          <w:shd w:val="clear" w:color="auto" w:fill="FFFFFF"/>
        </w:rPr>
        <w:t>вопросы</w:t>
      </w:r>
      <w:r>
        <w:rPr>
          <w:szCs w:val="24"/>
          <w:shd w:val="clear" w:color="auto" w:fill="FFFFFF"/>
        </w:rPr>
        <w:t>:</w:t>
      </w:r>
    </w:p>
    <w:p w:rsidR="003F5038" w:rsidRPr="003F5038" w:rsidRDefault="00B72BC9" w:rsidP="00B72BC9">
      <w:pPr>
        <w:pStyle w:val="a6"/>
        <w:rPr>
          <w:rStyle w:val="a9"/>
          <w:b w:val="0"/>
          <w:bCs w:val="0"/>
          <w:smallCaps/>
          <w:szCs w:val="24"/>
        </w:rPr>
      </w:pPr>
      <w:r w:rsidRPr="00B72BC9">
        <w:rPr>
          <w:color w:val="000000"/>
          <w:szCs w:val="24"/>
          <w:lang w:eastAsia="ru-RU"/>
        </w:rPr>
        <w:t>1) Функциональная грамотность, ее виды. (Погорелова Л.В., СОШ №8)                                                                             2)Формирование математической грамотности на уроках физики (</w:t>
      </w:r>
      <w:proofErr w:type="spellStart"/>
      <w:r w:rsidRPr="00B72BC9">
        <w:rPr>
          <w:color w:val="000000"/>
          <w:szCs w:val="24"/>
          <w:lang w:eastAsia="ru-RU"/>
        </w:rPr>
        <w:t>Галюк</w:t>
      </w:r>
      <w:proofErr w:type="spellEnd"/>
      <w:r w:rsidRPr="00B72BC9">
        <w:rPr>
          <w:color w:val="000000"/>
          <w:szCs w:val="24"/>
          <w:lang w:eastAsia="ru-RU"/>
        </w:rPr>
        <w:t xml:space="preserve"> В.В., СОШ 54)                                                           3) Формирование читательской грамотности (</w:t>
      </w:r>
      <w:proofErr w:type="spellStart"/>
      <w:r w:rsidRPr="00B72BC9">
        <w:rPr>
          <w:color w:val="000000"/>
          <w:szCs w:val="24"/>
          <w:lang w:eastAsia="ru-RU"/>
        </w:rPr>
        <w:t>Облакова</w:t>
      </w:r>
      <w:proofErr w:type="spellEnd"/>
      <w:r w:rsidRPr="00B72BC9">
        <w:rPr>
          <w:color w:val="000000"/>
          <w:szCs w:val="24"/>
          <w:lang w:eastAsia="ru-RU"/>
        </w:rPr>
        <w:t xml:space="preserve"> Е.В., СОШ №63)                                                                                                   </w:t>
      </w:r>
      <w:r>
        <w:rPr>
          <w:color w:val="000000"/>
          <w:szCs w:val="24"/>
          <w:lang w:eastAsia="ru-RU"/>
        </w:rPr>
        <w:t xml:space="preserve">   4) Формирование естественно</w:t>
      </w:r>
      <w:r w:rsidRPr="00B72BC9">
        <w:rPr>
          <w:color w:val="000000"/>
          <w:szCs w:val="24"/>
          <w:lang w:eastAsia="ru-RU"/>
        </w:rPr>
        <w:t>научной грамотности на уроках физики (Васюхина Л.И., СОШ №29)</w:t>
      </w:r>
    </w:p>
    <w:p w:rsidR="00B72BC9" w:rsidRDefault="00B72BC9" w:rsidP="00DE56CD">
      <w:pPr>
        <w:jc w:val="both"/>
        <w:rPr>
          <w:i/>
          <w:szCs w:val="24"/>
          <w:u w:val="single"/>
        </w:rPr>
      </w:pPr>
    </w:p>
    <w:p w:rsidR="00AF1270" w:rsidRPr="00B61996" w:rsidRDefault="00422651" w:rsidP="00B61996">
      <w:pPr>
        <w:ind w:firstLine="709"/>
        <w:jc w:val="both"/>
        <w:rPr>
          <w:szCs w:val="28"/>
        </w:rPr>
      </w:pPr>
      <w:r w:rsidRPr="00B61996">
        <w:rPr>
          <w:bCs/>
          <w:iCs/>
          <w:color w:val="000000"/>
        </w:rPr>
        <w:t>Погорелова Л</w:t>
      </w:r>
      <w:r w:rsidR="00B72BC9" w:rsidRPr="00B61996">
        <w:rPr>
          <w:bCs/>
          <w:iCs/>
          <w:color w:val="000000"/>
        </w:rPr>
        <w:t>ариса Васильевна</w:t>
      </w:r>
      <w:r w:rsidRPr="00B61996">
        <w:rPr>
          <w:bCs/>
          <w:iCs/>
          <w:color w:val="000000"/>
        </w:rPr>
        <w:t xml:space="preserve"> раскры</w:t>
      </w:r>
      <w:r w:rsidR="00B72BC9" w:rsidRPr="00B61996">
        <w:rPr>
          <w:bCs/>
          <w:iCs/>
          <w:color w:val="000000"/>
        </w:rPr>
        <w:t>ла вопрос о том, что такое функциональная грамотность, какие компоненты она включает. Также кратко охарактеризовала каждый из компонентов. Лариса Васильевна уточнила, что с</w:t>
      </w:r>
      <w:r w:rsidR="00B72BC9" w:rsidRPr="00B61996">
        <w:rPr>
          <w:szCs w:val="28"/>
        </w:rPr>
        <w:t>труктурное и содержательное наполнение конструкта «функциональная грамотность» зависит от того, что означает понятие «грамотный человек» в данный исторический период, в системе определенных социальных или психолого-педагогических теорий.</w:t>
      </w:r>
      <w:r w:rsidR="00B72BC9" w:rsidRPr="00B61996">
        <w:rPr>
          <w:sz w:val="28"/>
          <w:szCs w:val="28"/>
        </w:rPr>
        <w:t xml:space="preserve"> </w:t>
      </w:r>
      <w:r w:rsidR="00B72BC9" w:rsidRPr="00B61996">
        <w:rPr>
          <w:szCs w:val="28"/>
        </w:rPr>
        <w:t xml:space="preserve">А также отметила, что составляющие </w:t>
      </w:r>
      <w:proofErr w:type="spellStart"/>
      <w:r w:rsidR="00B72BC9" w:rsidRPr="00B61996">
        <w:rPr>
          <w:szCs w:val="28"/>
        </w:rPr>
        <w:t>компетентностной</w:t>
      </w:r>
      <w:proofErr w:type="spellEnd"/>
      <w:r w:rsidR="00B72BC9" w:rsidRPr="00B61996">
        <w:rPr>
          <w:szCs w:val="28"/>
        </w:rPr>
        <w:t xml:space="preserve"> области функциональной грамотности в исследовании PISA отчасти отражают особенности содержательной области, отчасти особенности деятельности, которую должен проявить обучающийся при решении проблем, с которыми он сталкивается.</w:t>
      </w:r>
    </w:p>
    <w:p w:rsidR="0073012E" w:rsidRDefault="0073012E" w:rsidP="0073012E">
      <w:pPr>
        <w:pStyle w:val="a6"/>
        <w:ind w:left="567"/>
        <w:jc w:val="both"/>
        <w:rPr>
          <w:szCs w:val="24"/>
        </w:rPr>
      </w:pPr>
    </w:p>
    <w:p w:rsidR="002457CE" w:rsidRPr="00B61996" w:rsidRDefault="00B72BC9" w:rsidP="00B61996">
      <w:pPr>
        <w:shd w:val="clear" w:color="auto" w:fill="FFFFFF"/>
        <w:ind w:firstLine="567"/>
        <w:jc w:val="both"/>
        <w:rPr>
          <w:color w:val="000000" w:themeColor="text1"/>
          <w:sz w:val="22"/>
        </w:rPr>
      </w:pPr>
      <w:proofErr w:type="spellStart"/>
      <w:r w:rsidRPr="00B61996">
        <w:rPr>
          <w:szCs w:val="24"/>
        </w:rPr>
        <w:t>Галюк</w:t>
      </w:r>
      <w:proofErr w:type="spellEnd"/>
      <w:r w:rsidRPr="00B61996">
        <w:rPr>
          <w:szCs w:val="24"/>
        </w:rPr>
        <w:t xml:space="preserve"> Виктория Викторовна </w:t>
      </w:r>
      <w:r w:rsidR="00422651" w:rsidRPr="00B61996">
        <w:rPr>
          <w:szCs w:val="24"/>
        </w:rPr>
        <w:t xml:space="preserve">рассмотрела вопрос </w:t>
      </w:r>
      <w:r w:rsidR="00422651" w:rsidRPr="00B61996">
        <w:rPr>
          <w:rFonts w:eastAsia="Calibri"/>
          <w:color w:val="000000" w:themeColor="text1"/>
          <w:szCs w:val="24"/>
        </w:rPr>
        <w:t xml:space="preserve">о том, что </w:t>
      </w:r>
      <w:r w:rsidRPr="00B61996">
        <w:rPr>
          <w:rFonts w:eastAsia="Calibri"/>
          <w:color w:val="000000" w:themeColor="text1"/>
          <w:szCs w:val="24"/>
        </w:rPr>
        <w:t xml:space="preserve">такое «математическая грамотность». </w:t>
      </w:r>
      <w:r w:rsidRPr="00B61996">
        <w:rPr>
          <w:rFonts w:ascii="YS Text" w:hAnsi="YS Text"/>
          <w:color w:val="000000"/>
          <w:szCs w:val="24"/>
          <w:lang w:eastAsia="ru-RU"/>
        </w:rPr>
        <w:t xml:space="preserve">Рассказала коллегам о том, что МГ включает в себя понятия, процедуры и факты, а также инструменты для описания, объяснения и предсказания явлений; помогает людям понять роль математики в мире, высказывать хорошо обоснованные суждения и принимать решения, которые должны принимать конструктивные, активные и размышляющие граждане в 21 веке. Далее педагог перечислила компоненты МГ. А в заключении выступления предоставила хорошую подборку дидактического материала, направленного на развитие МГ на уроках физики. При подготовке к семинару педагог использовал материал следующих сайтов: </w:t>
      </w:r>
    </w:p>
    <w:p w:rsidR="002457CE" w:rsidRPr="0005715F" w:rsidRDefault="00682989" w:rsidP="002457CE">
      <w:pPr>
        <w:pStyle w:val="a5"/>
        <w:numPr>
          <w:ilvl w:val="0"/>
          <w:numId w:val="21"/>
        </w:numPr>
        <w:shd w:val="clear" w:color="auto" w:fill="FFFFFF"/>
        <w:jc w:val="both"/>
        <w:rPr>
          <w:color w:val="000000" w:themeColor="text1"/>
          <w:sz w:val="22"/>
        </w:rPr>
      </w:pPr>
      <w:hyperlink r:id="rId5" w:history="1">
        <w:r w:rsidR="00B72BC9" w:rsidRPr="0005715F">
          <w:rPr>
            <w:rStyle w:val="aa"/>
            <w:rFonts w:ascii="YS Text" w:hAnsi="YS Text"/>
            <w:color w:val="000000" w:themeColor="text1"/>
            <w:szCs w:val="24"/>
            <w:u w:val="none"/>
            <w:lang w:eastAsia="ru-RU"/>
          </w:rPr>
          <w:t>https://akadem.irooo.ru/peer-to-peer/materialy-master-klassov/matematicheskaya-gramotnost/392-master-klass-razvitie-matematicheskoj-gramotnosti-u-uchashchikhsya-pri-obuchenii-fizike-informatike</w:t>
        </w:r>
      </w:hyperlink>
      <w:r w:rsidR="00B72BC9" w:rsidRPr="0005715F">
        <w:rPr>
          <w:rFonts w:ascii="YS Text" w:hAnsi="YS Text"/>
          <w:color w:val="000000" w:themeColor="text1"/>
          <w:szCs w:val="24"/>
          <w:lang w:eastAsia="ru-RU"/>
        </w:rPr>
        <w:t>,</w:t>
      </w:r>
    </w:p>
    <w:p w:rsidR="0073012E" w:rsidRPr="0005715F" w:rsidRDefault="00682989" w:rsidP="002457CE">
      <w:pPr>
        <w:pStyle w:val="a5"/>
        <w:numPr>
          <w:ilvl w:val="0"/>
          <w:numId w:val="21"/>
        </w:numPr>
        <w:shd w:val="clear" w:color="auto" w:fill="FFFFFF"/>
        <w:jc w:val="both"/>
        <w:rPr>
          <w:color w:val="000000" w:themeColor="text1"/>
          <w:sz w:val="22"/>
        </w:rPr>
      </w:pPr>
      <w:hyperlink r:id="rId6" w:history="1">
        <w:r w:rsidR="002457CE" w:rsidRPr="0005715F">
          <w:rPr>
            <w:rStyle w:val="aa"/>
            <w:rFonts w:ascii="YS Text" w:hAnsi="YS Text"/>
            <w:color w:val="000000" w:themeColor="text1"/>
            <w:szCs w:val="24"/>
            <w:u w:val="none"/>
            <w:lang w:eastAsia="ru-RU"/>
          </w:rPr>
          <w:t>https://docs.yandex.ru/docs/view?tm=1642854626&amp;tld=ru&amp;lang=ru&amp;name=Matematicheskaya-gramotnost-na-urokah</w:t>
        </w:r>
      </w:hyperlink>
      <w:r w:rsidR="002457CE" w:rsidRPr="0005715F">
        <w:rPr>
          <w:rFonts w:ascii="YS Text" w:hAnsi="YS Text"/>
          <w:color w:val="000000" w:themeColor="text1"/>
          <w:szCs w:val="24"/>
          <w:lang w:eastAsia="ru-RU"/>
        </w:rPr>
        <w:t xml:space="preserve">. </w:t>
      </w:r>
      <w:r w:rsidR="002457CE" w:rsidRPr="0005715F">
        <w:rPr>
          <w:color w:val="000000" w:themeColor="text1"/>
          <w:sz w:val="22"/>
        </w:rPr>
        <w:t xml:space="preserve"> </w:t>
      </w:r>
    </w:p>
    <w:p w:rsidR="002457CE" w:rsidRPr="002457CE" w:rsidRDefault="002457CE" w:rsidP="002457CE">
      <w:pPr>
        <w:pStyle w:val="a5"/>
        <w:shd w:val="clear" w:color="auto" w:fill="FFFFFF"/>
        <w:jc w:val="both"/>
        <w:rPr>
          <w:color w:val="000000" w:themeColor="text1"/>
          <w:sz w:val="22"/>
        </w:rPr>
      </w:pPr>
    </w:p>
    <w:p w:rsidR="002457CE" w:rsidRPr="0005715F" w:rsidRDefault="002457CE" w:rsidP="00B61996">
      <w:pPr>
        <w:pStyle w:val="a6"/>
        <w:ind w:firstLine="567"/>
        <w:jc w:val="both"/>
      </w:pPr>
      <w:proofErr w:type="spellStart"/>
      <w:r>
        <w:rPr>
          <w:szCs w:val="24"/>
        </w:rPr>
        <w:t>Облакова</w:t>
      </w:r>
      <w:proofErr w:type="spellEnd"/>
      <w:r>
        <w:rPr>
          <w:szCs w:val="24"/>
        </w:rPr>
        <w:t xml:space="preserve"> Елена Валерьевна</w:t>
      </w:r>
      <w:r w:rsidRPr="002457CE">
        <w:rPr>
          <w:szCs w:val="24"/>
        </w:rPr>
        <w:t xml:space="preserve"> рассмотрела вопрос </w:t>
      </w:r>
      <w:r w:rsidRPr="002457CE">
        <w:rPr>
          <w:rFonts w:eastAsia="Calibri"/>
          <w:color w:val="000000" w:themeColor="text1"/>
          <w:szCs w:val="24"/>
        </w:rPr>
        <w:t>о том, что такое «</w:t>
      </w:r>
      <w:r>
        <w:rPr>
          <w:rFonts w:eastAsia="Calibri"/>
          <w:color w:val="000000" w:themeColor="text1"/>
          <w:szCs w:val="24"/>
        </w:rPr>
        <w:t>читательская</w:t>
      </w:r>
      <w:r w:rsidRPr="002457CE">
        <w:rPr>
          <w:rFonts w:eastAsia="Calibri"/>
          <w:color w:val="000000" w:themeColor="text1"/>
          <w:szCs w:val="24"/>
        </w:rPr>
        <w:t xml:space="preserve"> грамотность». </w:t>
      </w:r>
      <w:r w:rsidR="002A7B12" w:rsidRPr="002A7B12">
        <w:t>Цель смыслового чтения – научиться работать с информацией, максимально  точно и полно понять содержан</w:t>
      </w:r>
      <w:r w:rsidR="002A7B12">
        <w:t xml:space="preserve">ие текста, уловить все детали и </w:t>
      </w:r>
      <w:r w:rsidR="002A7B12" w:rsidRPr="002A7B12">
        <w:t>практически осмыслить извлеченную информацию.</w:t>
      </w:r>
      <w:r w:rsidR="002A7B12">
        <w:t xml:space="preserve"> Елена Валерьевна представила классификацию текстов физического содержания.</w:t>
      </w:r>
      <w:r w:rsidR="0005715F">
        <w:t xml:space="preserve"> </w:t>
      </w:r>
      <w:r w:rsidRPr="0005715F">
        <w:rPr>
          <w:rFonts w:ascii="YS Text" w:hAnsi="YS Text"/>
          <w:color w:val="000000"/>
          <w:szCs w:val="24"/>
          <w:lang w:eastAsia="ru-RU"/>
        </w:rPr>
        <w:t>А в заключении выступления предоставила хорошую подборку дидактического матери</w:t>
      </w:r>
      <w:r w:rsidR="0005715F">
        <w:rPr>
          <w:rFonts w:ascii="YS Text" w:hAnsi="YS Text"/>
          <w:color w:val="000000"/>
          <w:szCs w:val="24"/>
          <w:lang w:eastAsia="ru-RU"/>
        </w:rPr>
        <w:t>ала, направленного на развитие Ч</w:t>
      </w:r>
      <w:r w:rsidRPr="0005715F">
        <w:rPr>
          <w:rFonts w:ascii="YS Text" w:hAnsi="YS Text"/>
          <w:color w:val="000000"/>
          <w:szCs w:val="24"/>
          <w:lang w:eastAsia="ru-RU"/>
        </w:rPr>
        <w:t xml:space="preserve">Г на уроках физики. При подготовке к семинару педагог использовал материал следующих сайтов: </w:t>
      </w:r>
    </w:p>
    <w:p w:rsidR="0005715F" w:rsidRPr="0005715F" w:rsidRDefault="0005715F" w:rsidP="0005715F">
      <w:pPr>
        <w:pStyle w:val="a5"/>
        <w:numPr>
          <w:ilvl w:val="0"/>
          <w:numId w:val="25"/>
        </w:numPr>
        <w:jc w:val="both"/>
        <w:rPr>
          <w:szCs w:val="24"/>
        </w:rPr>
      </w:pPr>
      <w:r w:rsidRPr="0005715F">
        <w:rPr>
          <w:szCs w:val="24"/>
          <w:lang w:val="en-US"/>
        </w:rPr>
        <w:t>www</w:t>
      </w:r>
      <w:r w:rsidRPr="0005715F">
        <w:rPr>
          <w:szCs w:val="24"/>
        </w:rPr>
        <w:t>.</w:t>
      </w:r>
      <w:proofErr w:type="spellStart"/>
      <w:r w:rsidRPr="0005715F">
        <w:rPr>
          <w:szCs w:val="24"/>
          <w:lang w:val="en-US"/>
        </w:rPr>
        <w:t>enauki</w:t>
      </w:r>
      <w:proofErr w:type="spellEnd"/>
      <w:r w:rsidRPr="0005715F">
        <w:rPr>
          <w:szCs w:val="24"/>
        </w:rPr>
        <w:t>.</w:t>
      </w:r>
      <w:proofErr w:type="spellStart"/>
      <w:r w:rsidRPr="0005715F">
        <w:rPr>
          <w:szCs w:val="24"/>
          <w:lang w:val="en-US"/>
        </w:rPr>
        <w:t>ru</w:t>
      </w:r>
      <w:proofErr w:type="spellEnd"/>
      <w:r w:rsidRPr="0005715F">
        <w:rPr>
          <w:szCs w:val="24"/>
        </w:rPr>
        <w:t xml:space="preserve"> /2012, №2.</w:t>
      </w:r>
      <w:r>
        <w:rPr>
          <w:szCs w:val="24"/>
        </w:rPr>
        <w:t xml:space="preserve"> </w:t>
      </w:r>
    </w:p>
    <w:p w:rsidR="0005715F" w:rsidRPr="002457CE" w:rsidRDefault="0005715F" w:rsidP="0005715F">
      <w:pPr>
        <w:pStyle w:val="a6"/>
        <w:numPr>
          <w:ilvl w:val="0"/>
          <w:numId w:val="25"/>
        </w:numPr>
        <w:jc w:val="both"/>
        <w:rPr>
          <w:color w:val="000000" w:themeColor="text1"/>
          <w:sz w:val="22"/>
        </w:rPr>
      </w:pPr>
      <w:r w:rsidRPr="00C86397">
        <w:rPr>
          <w:szCs w:val="24"/>
          <w:lang w:val="en-US"/>
        </w:rPr>
        <w:t>www</w:t>
      </w:r>
      <w:r w:rsidRPr="00C86397">
        <w:rPr>
          <w:szCs w:val="24"/>
        </w:rPr>
        <w:t>.</w:t>
      </w:r>
      <w:proofErr w:type="spellStart"/>
      <w:r w:rsidRPr="00C86397">
        <w:rPr>
          <w:szCs w:val="24"/>
          <w:lang w:val="en-US"/>
        </w:rPr>
        <w:t>bibliofond</w:t>
      </w:r>
      <w:proofErr w:type="spellEnd"/>
      <w:r w:rsidRPr="00C86397">
        <w:rPr>
          <w:szCs w:val="24"/>
        </w:rPr>
        <w:t>.</w:t>
      </w:r>
      <w:proofErr w:type="spellStart"/>
      <w:r w:rsidRPr="00C86397">
        <w:rPr>
          <w:szCs w:val="24"/>
          <w:lang w:val="en-US"/>
        </w:rPr>
        <w:t>ru</w:t>
      </w:r>
      <w:proofErr w:type="spellEnd"/>
      <w:r w:rsidRPr="00C86397">
        <w:rPr>
          <w:szCs w:val="24"/>
        </w:rPr>
        <w:t>;</w:t>
      </w:r>
    </w:p>
    <w:p w:rsidR="00685C67" w:rsidRDefault="00685C67" w:rsidP="00685C67">
      <w:pPr>
        <w:pStyle w:val="a5"/>
        <w:rPr>
          <w:color w:val="000000"/>
        </w:rPr>
      </w:pPr>
    </w:p>
    <w:p w:rsidR="0005715F" w:rsidRPr="00AE06DF" w:rsidRDefault="0005715F" w:rsidP="00B61996">
      <w:pPr>
        <w:pStyle w:val="a6"/>
        <w:ind w:firstLine="567"/>
        <w:jc w:val="both"/>
      </w:pPr>
      <w:r>
        <w:rPr>
          <w:szCs w:val="24"/>
        </w:rPr>
        <w:t>Васюхина Любовь Ивановна</w:t>
      </w:r>
      <w:r w:rsidRPr="002457CE">
        <w:rPr>
          <w:szCs w:val="24"/>
        </w:rPr>
        <w:t xml:space="preserve"> рассмотрела вопрос </w:t>
      </w:r>
      <w:r w:rsidRPr="002457CE">
        <w:rPr>
          <w:rFonts w:eastAsia="Calibri"/>
          <w:color w:val="000000" w:themeColor="text1"/>
          <w:szCs w:val="24"/>
        </w:rPr>
        <w:t>о том, что такое «</w:t>
      </w:r>
      <w:r>
        <w:rPr>
          <w:rFonts w:eastAsia="Calibri"/>
          <w:color w:val="000000" w:themeColor="text1"/>
          <w:szCs w:val="24"/>
        </w:rPr>
        <w:t>естественнонаучная</w:t>
      </w:r>
      <w:r w:rsidRPr="002457CE">
        <w:rPr>
          <w:rFonts w:eastAsia="Calibri"/>
          <w:color w:val="000000" w:themeColor="text1"/>
          <w:szCs w:val="24"/>
        </w:rPr>
        <w:t xml:space="preserve"> грамотность». </w:t>
      </w:r>
      <w:r w:rsidRPr="00AE06DF">
        <w:t>Естественнонаучно грамотный человек стремится участвовать в аргументированном обсуждении проблем, имеющим отношение к естественным наукам и технологиям, что требует от него следующих</w:t>
      </w:r>
      <w:r w:rsidRPr="00AE06DF">
        <w:rPr>
          <w:spacing w:val="-21"/>
        </w:rPr>
        <w:t xml:space="preserve"> </w:t>
      </w:r>
      <w:r w:rsidRPr="00AE06DF">
        <w:t>компетенций: научно объяснять</w:t>
      </w:r>
      <w:r w:rsidRPr="00AE06DF">
        <w:rPr>
          <w:spacing w:val="-5"/>
        </w:rPr>
        <w:t xml:space="preserve"> </w:t>
      </w:r>
      <w:r w:rsidRPr="00AE06DF">
        <w:t>явления; понимать особенности естественнонаучного</w:t>
      </w:r>
      <w:r w:rsidRPr="00AE06DF">
        <w:rPr>
          <w:spacing w:val="-10"/>
        </w:rPr>
        <w:t xml:space="preserve"> </w:t>
      </w:r>
      <w:r w:rsidRPr="00AE06DF">
        <w:t>исследования; научно интерпретировать данные и использовать доказательства для получения выводов.</w:t>
      </w:r>
      <w:r>
        <w:t xml:space="preserve"> </w:t>
      </w:r>
      <w:r w:rsidRPr="0005715F">
        <w:rPr>
          <w:spacing w:val="-1"/>
        </w:rPr>
        <w:t>Из</w:t>
      </w:r>
      <w:r w:rsidRPr="0005715F">
        <w:rPr>
          <w:spacing w:val="-15"/>
        </w:rPr>
        <w:t xml:space="preserve"> </w:t>
      </w:r>
      <w:r w:rsidRPr="0005715F">
        <w:rPr>
          <w:spacing w:val="-1"/>
        </w:rPr>
        <w:t>приведенного</w:t>
      </w:r>
      <w:r w:rsidRPr="0005715F">
        <w:rPr>
          <w:spacing w:val="-13"/>
        </w:rPr>
        <w:t xml:space="preserve"> </w:t>
      </w:r>
      <w:r w:rsidRPr="00AE06DF">
        <w:t>выше</w:t>
      </w:r>
      <w:r w:rsidRPr="0005715F">
        <w:rPr>
          <w:spacing w:val="-15"/>
        </w:rPr>
        <w:t xml:space="preserve"> </w:t>
      </w:r>
      <w:r w:rsidRPr="00AE06DF">
        <w:t>определения</w:t>
      </w:r>
      <w:r w:rsidRPr="0005715F">
        <w:rPr>
          <w:spacing w:val="-13"/>
        </w:rPr>
        <w:t xml:space="preserve"> </w:t>
      </w:r>
      <w:r w:rsidRPr="00AE06DF">
        <w:t>вытекают</w:t>
      </w:r>
      <w:r w:rsidRPr="0005715F">
        <w:rPr>
          <w:spacing w:val="-15"/>
        </w:rPr>
        <w:t xml:space="preserve"> </w:t>
      </w:r>
      <w:r w:rsidRPr="00AE06DF">
        <w:t>требования</w:t>
      </w:r>
      <w:r w:rsidRPr="0005715F">
        <w:rPr>
          <w:spacing w:val="-13"/>
        </w:rPr>
        <w:t xml:space="preserve"> </w:t>
      </w:r>
      <w:r w:rsidRPr="00AE06DF">
        <w:t>к</w:t>
      </w:r>
      <w:r w:rsidRPr="0005715F">
        <w:rPr>
          <w:spacing w:val="-17"/>
        </w:rPr>
        <w:t xml:space="preserve"> </w:t>
      </w:r>
      <w:r w:rsidRPr="00AE06DF">
        <w:t>заданиям</w:t>
      </w:r>
      <w:r w:rsidRPr="0005715F">
        <w:rPr>
          <w:spacing w:val="-14"/>
        </w:rPr>
        <w:t xml:space="preserve"> </w:t>
      </w:r>
      <w:r w:rsidRPr="00AE06DF">
        <w:t xml:space="preserve">по </w:t>
      </w:r>
      <w:r w:rsidRPr="0005715F">
        <w:rPr>
          <w:spacing w:val="-68"/>
        </w:rPr>
        <w:t xml:space="preserve"> </w:t>
      </w:r>
      <w:r w:rsidRPr="00AE06DF">
        <w:t xml:space="preserve">оцениванию естественнонаучной грамотности. Они должны быть направлены на проверку перечисленных </w:t>
      </w:r>
      <w:r w:rsidRPr="0005715F">
        <w:rPr>
          <w:spacing w:val="-67"/>
        </w:rPr>
        <w:t xml:space="preserve"> </w:t>
      </w:r>
      <w:r w:rsidRPr="00AE06DF">
        <w:t xml:space="preserve">выше компетентностей и при этом основываться на реальных </w:t>
      </w:r>
      <w:r w:rsidRPr="00AE06DF">
        <w:lastRenderedPageBreak/>
        <w:t>жизненных</w:t>
      </w:r>
      <w:r w:rsidRPr="0005715F">
        <w:rPr>
          <w:spacing w:val="1"/>
        </w:rPr>
        <w:t xml:space="preserve"> </w:t>
      </w:r>
      <w:r w:rsidRPr="00AE06DF">
        <w:t>ситуациях.</w:t>
      </w:r>
      <w:r w:rsidRPr="0005715F">
        <w:rPr>
          <w:spacing w:val="1"/>
        </w:rPr>
        <w:t xml:space="preserve"> </w:t>
      </w:r>
      <w:r w:rsidRPr="00AE06DF">
        <w:t>Именно</w:t>
      </w:r>
      <w:r w:rsidRPr="0005715F">
        <w:rPr>
          <w:spacing w:val="1"/>
        </w:rPr>
        <w:t xml:space="preserve"> </w:t>
      </w:r>
      <w:r w:rsidRPr="00AE06DF">
        <w:t>такие</w:t>
      </w:r>
      <w:r w:rsidRPr="0005715F">
        <w:rPr>
          <w:spacing w:val="1"/>
        </w:rPr>
        <w:t xml:space="preserve"> </w:t>
      </w:r>
      <w:r w:rsidRPr="00AE06DF">
        <w:t>задания,</w:t>
      </w:r>
      <w:r w:rsidRPr="0005715F">
        <w:rPr>
          <w:spacing w:val="1"/>
        </w:rPr>
        <w:t xml:space="preserve"> </w:t>
      </w:r>
      <w:r w:rsidRPr="00AE06DF">
        <w:t>объединенные</w:t>
      </w:r>
      <w:r w:rsidRPr="0005715F">
        <w:rPr>
          <w:spacing w:val="1"/>
        </w:rPr>
        <w:t xml:space="preserve"> </w:t>
      </w:r>
      <w:r w:rsidRPr="00AE06DF">
        <w:t>в тематические</w:t>
      </w:r>
      <w:r w:rsidRPr="0005715F">
        <w:rPr>
          <w:spacing w:val="1"/>
        </w:rPr>
        <w:t xml:space="preserve"> </w:t>
      </w:r>
      <w:r w:rsidRPr="00AE06DF">
        <w:t>блоки,</w:t>
      </w:r>
      <w:r w:rsidRPr="0005715F">
        <w:rPr>
          <w:spacing w:val="1"/>
        </w:rPr>
        <w:t xml:space="preserve"> </w:t>
      </w:r>
      <w:r w:rsidRPr="00AE06DF">
        <w:t>составляют измерительный инструментарий PISA. Типичный блок заданий</w:t>
      </w:r>
      <w:r w:rsidRPr="0005715F">
        <w:rPr>
          <w:spacing w:val="1"/>
        </w:rPr>
        <w:t xml:space="preserve"> </w:t>
      </w:r>
      <w:r w:rsidRPr="00AE06DF">
        <w:t xml:space="preserve">включает в себя описание реальной ситуации, представленное, как правило, в </w:t>
      </w:r>
      <w:r w:rsidRPr="0005715F">
        <w:rPr>
          <w:spacing w:val="-67"/>
        </w:rPr>
        <w:t xml:space="preserve"> </w:t>
      </w:r>
      <w:r w:rsidRPr="00AE06DF">
        <w:t>проблемном ключе, и ряд вопросов-заданий, связанных с этой ситуацией. При</w:t>
      </w:r>
      <w:r w:rsidRPr="0005715F">
        <w:rPr>
          <w:spacing w:val="-3"/>
        </w:rPr>
        <w:t xml:space="preserve"> </w:t>
      </w:r>
      <w:r w:rsidRPr="00AE06DF">
        <w:t>этом</w:t>
      </w:r>
      <w:r w:rsidRPr="0005715F">
        <w:rPr>
          <w:spacing w:val="-2"/>
        </w:rPr>
        <w:t xml:space="preserve"> </w:t>
      </w:r>
      <w:r w:rsidRPr="00AE06DF">
        <w:t>каждое</w:t>
      </w:r>
      <w:r w:rsidRPr="0005715F">
        <w:rPr>
          <w:spacing w:val="-2"/>
        </w:rPr>
        <w:t xml:space="preserve"> </w:t>
      </w:r>
      <w:r w:rsidRPr="00AE06DF">
        <w:t>из</w:t>
      </w:r>
      <w:r w:rsidRPr="0005715F">
        <w:rPr>
          <w:spacing w:val="-5"/>
        </w:rPr>
        <w:t xml:space="preserve"> </w:t>
      </w:r>
      <w:r w:rsidRPr="00AE06DF">
        <w:t>заданий</w:t>
      </w:r>
      <w:r w:rsidRPr="0005715F">
        <w:rPr>
          <w:spacing w:val="-2"/>
        </w:rPr>
        <w:t xml:space="preserve"> </w:t>
      </w:r>
      <w:r w:rsidRPr="00AE06DF">
        <w:t>классифицируется</w:t>
      </w:r>
      <w:r w:rsidRPr="0005715F">
        <w:rPr>
          <w:spacing w:val="-2"/>
        </w:rPr>
        <w:t xml:space="preserve"> </w:t>
      </w:r>
      <w:r w:rsidRPr="00AE06DF">
        <w:t>по</w:t>
      </w:r>
      <w:r w:rsidRPr="0005715F">
        <w:rPr>
          <w:spacing w:val="-2"/>
        </w:rPr>
        <w:t xml:space="preserve"> </w:t>
      </w:r>
      <w:r w:rsidRPr="00AE06DF">
        <w:t>следующим</w:t>
      </w:r>
      <w:r w:rsidRPr="0005715F">
        <w:rPr>
          <w:spacing w:val="-2"/>
        </w:rPr>
        <w:t xml:space="preserve"> категориям</w:t>
      </w:r>
      <w:r w:rsidRPr="00AE06DF">
        <w:t>:</w:t>
      </w:r>
    </w:p>
    <w:p w:rsidR="0005715F" w:rsidRPr="00AE06DF" w:rsidRDefault="0005715F" w:rsidP="0005715F">
      <w:pPr>
        <w:pStyle w:val="a6"/>
        <w:numPr>
          <w:ilvl w:val="0"/>
          <w:numId w:val="26"/>
        </w:numPr>
        <w:ind w:left="1276" w:hanging="491"/>
        <w:jc w:val="both"/>
      </w:pPr>
      <w:r w:rsidRPr="00AE06DF">
        <w:t>компетенция,</w:t>
      </w:r>
      <w:r w:rsidRPr="00AE06DF">
        <w:rPr>
          <w:spacing w:val="-5"/>
        </w:rPr>
        <w:t xml:space="preserve"> </w:t>
      </w:r>
      <w:r w:rsidRPr="00AE06DF">
        <w:t>на</w:t>
      </w:r>
      <w:r w:rsidRPr="00AE06DF">
        <w:rPr>
          <w:spacing w:val="-7"/>
        </w:rPr>
        <w:t xml:space="preserve"> </w:t>
      </w:r>
      <w:r w:rsidRPr="00AE06DF">
        <w:t>оценивание</w:t>
      </w:r>
      <w:r w:rsidRPr="00AE06DF">
        <w:rPr>
          <w:spacing w:val="-4"/>
        </w:rPr>
        <w:t xml:space="preserve"> </w:t>
      </w:r>
      <w:r w:rsidRPr="00AE06DF">
        <w:t>которой</w:t>
      </w:r>
      <w:r w:rsidRPr="00AE06DF">
        <w:rPr>
          <w:spacing w:val="-6"/>
        </w:rPr>
        <w:t xml:space="preserve"> </w:t>
      </w:r>
      <w:r w:rsidRPr="00AE06DF">
        <w:t>направлено</w:t>
      </w:r>
      <w:r w:rsidRPr="00AE06DF">
        <w:rPr>
          <w:spacing w:val="-3"/>
        </w:rPr>
        <w:t xml:space="preserve"> </w:t>
      </w:r>
      <w:r w:rsidRPr="00AE06DF">
        <w:t>задание;</w:t>
      </w:r>
    </w:p>
    <w:p w:rsidR="0005715F" w:rsidRPr="00AE06DF" w:rsidRDefault="0005715F" w:rsidP="0005715F">
      <w:pPr>
        <w:pStyle w:val="a6"/>
        <w:numPr>
          <w:ilvl w:val="0"/>
          <w:numId w:val="26"/>
        </w:numPr>
        <w:ind w:left="1276" w:hanging="491"/>
        <w:jc w:val="both"/>
      </w:pPr>
      <w:r w:rsidRPr="00AE06DF">
        <w:t>тип</w:t>
      </w:r>
      <w:r w:rsidRPr="00AE06DF">
        <w:rPr>
          <w:spacing w:val="-3"/>
        </w:rPr>
        <w:t xml:space="preserve"> </w:t>
      </w:r>
      <w:r w:rsidRPr="00AE06DF">
        <w:t>естественнонаучного</w:t>
      </w:r>
      <w:r w:rsidRPr="00AE06DF">
        <w:rPr>
          <w:spacing w:val="-3"/>
        </w:rPr>
        <w:t xml:space="preserve"> </w:t>
      </w:r>
      <w:r w:rsidRPr="00AE06DF">
        <w:t>знания,</w:t>
      </w:r>
      <w:r w:rsidRPr="00AE06DF">
        <w:rPr>
          <w:spacing w:val="-4"/>
        </w:rPr>
        <w:t xml:space="preserve"> </w:t>
      </w:r>
      <w:r w:rsidRPr="00AE06DF">
        <w:t>затрагиваемый</w:t>
      </w:r>
      <w:r w:rsidRPr="00AE06DF">
        <w:rPr>
          <w:spacing w:val="-4"/>
        </w:rPr>
        <w:t xml:space="preserve"> </w:t>
      </w:r>
      <w:r w:rsidRPr="00AE06DF">
        <w:t>в</w:t>
      </w:r>
      <w:r w:rsidRPr="00AE06DF">
        <w:rPr>
          <w:spacing w:val="-5"/>
        </w:rPr>
        <w:t xml:space="preserve"> </w:t>
      </w:r>
      <w:r w:rsidRPr="00AE06DF">
        <w:t>задании;</w:t>
      </w:r>
    </w:p>
    <w:p w:rsidR="0005715F" w:rsidRPr="00AE06DF" w:rsidRDefault="0005715F" w:rsidP="0005715F">
      <w:pPr>
        <w:pStyle w:val="a6"/>
        <w:numPr>
          <w:ilvl w:val="0"/>
          <w:numId w:val="26"/>
        </w:numPr>
        <w:ind w:left="1276" w:hanging="491"/>
      </w:pPr>
      <w:r w:rsidRPr="00AE06DF">
        <w:t>контекст;</w:t>
      </w:r>
    </w:p>
    <w:p w:rsidR="0005715F" w:rsidRDefault="0005715F" w:rsidP="0005715F">
      <w:pPr>
        <w:pStyle w:val="a6"/>
        <w:numPr>
          <w:ilvl w:val="0"/>
          <w:numId w:val="26"/>
        </w:numPr>
        <w:ind w:left="1276" w:hanging="491"/>
      </w:pPr>
      <w:r w:rsidRPr="00AE06DF">
        <w:t>познавательный уровень (или степень трудности) задания.</w:t>
      </w:r>
      <w:r w:rsidRPr="00AE06DF">
        <w:rPr>
          <w:spacing w:val="1"/>
        </w:rPr>
        <w:t xml:space="preserve"> </w:t>
      </w:r>
      <w:r w:rsidRPr="00AE06DF">
        <w:t xml:space="preserve"> </w:t>
      </w:r>
    </w:p>
    <w:p w:rsidR="0005715F" w:rsidRPr="0005715F" w:rsidRDefault="0005715F" w:rsidP="0005715F">
      <w:pPr>
        <w:pStyle w:val="a6"/>
        <w:ind w:left="709"/>
      </w:pPr>
      <w:r w:rsidRPr="0005715F">
        <w:rPr>
          <w:rFonts w:eastAsia="Calibri"/>
          <w:color w:val="000000" w:themeColor="text1"/>
          <w:szCs w:val="24"/>
        </w:rPr>
        <w:t xml:space="preserve">Далее педагог дал краткую характеристику каждой из вышеуказанных категорий. </w:t>
      </w:r>
      <w:r w:rsidRPr="0005715F">
        <w:rPr>
          <w:rFonts w:ascii="YS Text" w:hAnsi="YS Text"/>
          <w:color w:val="000000"/>
          <w:szCs w:val="24"/>
          <w:lang w:eastAsia="ru-RU"/>
        </w:rPr>
        <w:t xml:space="preserve"> </w:t>
      </w:r>
      <w:r w:rsidRPr="0005715F">
        <w:rPr>
          <w:rFonts w:ascii="YS Text" w:hAnsi="YS Text" w:hint="eastAsia"/>
          <w:color w:val="000000"/>
          <w:szCs w:val="24"/>
          <w:lang w:eastAsia="ru-RU"/>
        </w:rPr>
        <w:t>В</w:t>
      </w:r>
      <w:r>
        <w:rPr>
          <w:rFonts w:ascii="YS Text" w:hAnsi="YS Text"/>
          <w:color w:val="000000"/>
          <w:szCs w:val="24"/>
          <w:lang w:eastAsia="ru-RU"/>
        </w:rPr>
        <w:t xml:space="preserve"> </w:t>
      </w:r>
      <w:r w:rsidRPr="0005715F">
        <w:rPr>
          <w:rFonts w:ascii="YS Text" w:hAnsi="YS Text"/>
          <w:color w:val="000000"/>
          <w:szCs w:val="24"/>
          <w:lang w:eastAsia="ru-RU"/>
        </w:rPr>
        <w:t xml:space="preserve"> заключении выступления предоставила хорошую подборку дидактического матери</w:t>
      </w:r>
      <w:r>
        <w:rPr>
          <w:rFonts w:ascii="YS Text" w:hAnsi="YS Text"/>
          <w:color w:val="000000"/>
          <w:szCs w:val="24"/>
          <w:lang w:eastAsia="ru-RU"/>
        </w:rPr>
        <w:t>ала, направленного на развитие ЕН</w:t>
      </w:r>
      <w:r w:rsidRPr="0005715F">
        <w:rPr>
          <w:rFonts w:ascii="YS Text" w:hAnsi="YS Text"/>
          <w:color w:val="000000"/>
          <w:szCs w:val="24"/>
          <w:lang w:eastAsia="ru-RU"/>
        </w:rPr>
        <w:t xml:space="preserve">Г на уроках физики. При подготовке к семинару педагог использовал материал следующих сайтов: </w:t>
      </w:r>
    </w:p>
    <w:p w:rsidR="0005715F" w:rsidRPr="0005715F" w:rsidRDefault="00682989" w:rsidP="0005715F">
      <w:pPr>
        <w:pStyle w:val="a6"/>
        <w:numPr>
          <w:ilvl w:val="0"/>
          <w:numId w:val="28"/>
        </w:numPr>
        <w:jc w:val="both"/>
        <w:rPr>
          <w:rStyle w:val="16"/>
          <w:rFonts w:eastAsia="Arial Unicode MS"/>
          <w:color w:val="000000" w:themeColor="text1"/>
          <w:sz w:val="24"/>
          <w:szCs w:val="24"/>
          <w:u w:val="none"/>
        </w:rPr>
      </w:pPr>
      <w:hyperlink r:id="rId7" w:history="1">
        <w:r w:rsidR="0005715F" w:rsidRPr="0005715F">
          <w:rPr>
            <w:rStyle w:val="aa"/>
            <w:rFonts w:eastAsia="Calibri"/>
            <w:color w:val="000000" w:themeColor="text1"/>
            <w:szCs w:val="24"/>
            <w:u w:val="none"/>
            <w:lang w:val="en-US"/>
          </w:rPr>
          <w:t>http://eset.zabedu.ru/old/images/events/2016/methodic school/2.pdf</w:t>
        </w:r>
      </w:hyperlink>
    </w:p>
    <w:p w:rsidR="0005715F" w:rsidRPr="0005715F" w:rsidRDefault="00682989" w:rsidP="0005715F">
      <w:pPr>
        <w:pStyle w:val="a6"/>
        <w:numPr>
          <w:ilvl w:val="0"/>
          <w:numId w:val="28"/>
        </w:numPr>
        <w:autoSpaceDE w:val="0"/>
        <w:autoSpaceDN w:val="0"/>
        <w:adjustRightInd w:val="0"/>
        <w:jc w:val="both"/>
        <w:rPr>
          <w:color w:val="000000" w:themeColor="text1"/>
          <w:szCs w:val="24"/>
          <w:lang w:val="en-US"/>
        </w:rPr>
      </w:pPr>
      <w:hyperlink r:id="rId8" w:history="1">
        <w:r w:rsidR="0005715F" w:rsidRPr="0005715F">
          <w:rPr>
            <w:rStyle w:val="aa"/>
            <w:rFonts w:eastAsia="Calibri"/>
            <w:color w:val="000000" w:themeColor="text1"/>
            <w:szCs w:val="24"/>
            <w:u w:val="none"/>
            <w:lang w:val="en-US"/>
          </w:rPr>
          <w:t>https://rosuchebnik.ru/upload/iblock/4e8/4e84b44a6a302df80f065b57f6fe6b03.pdfl</w:t>
        </w:r>
      </w:hyperlink>
    </w:p>
    <w:p w:rsidR="0005715F" w:rsidRPr="0005715F" w:rsidRDefault="00682989" w:rsidP="0005715F">
      <w:pPr>
        <w:pStyle w:val="a6"/>
        <w:numPr>
          <w:ilvl w:val="0"/>
          <w:numId w:val="28"/>
        </w:numPr>
        <w:autoSpaceDE w:val="0"/>
        <w:autoSpaceDN w:val="0"/>
        <w:adjustRightInd w:val="0"/>
        <w:jc w:val="both"/>
        <w:rPr>
          <w:color w:val="000000" w:themeColor="text1"/>
          <w:szCs w:val="24"/>
          <w:lang w:val="en-US"/>
        </w:rPr>
      </w:pPr>
      <w:hyperlink r:id="rId9" w:history="1">
        <w:r w:rsidR="0005715F" w:rsidRPr="0005715F">
          <w:rPr>
            <w:rStyle w:val="aa"/>
            <w:rFonts w:eastAsia="Calibri"/>
            <w:color w:val="000000" w:themeColor="text1"/>
            <w:szCs w:val="24"/>
            <w:u w:val="none"/>
            <w:lang w:val="en-US"/>
          </w:rPr>
          <w:t>https://docs.yandex.ru/docs/view?tm=1638699472&amp;tld</w:t>
        </w:r>
      </w:hyperlink>
      <w:r w:rsidR="0005715F" w:rsidRPr="0005715F">
        <w:rPr>
          <w:color w:val="000000" w:themeColor="text1"/>
          <w:szCs w:val="24"/>
          <w:lang w:val="en-US"/>
        </w:rPr>
        <w:t>.</w:t>
      </w:r>
    </w:p>
    <w:p w:rsidR="0005715F" w:rsidRPr="0005715F" w:rsidRDefault="00682989" w:rsidP="0005715F">
      <w:pPr>
        <w:pStyle w:val="a6"/>
        <w:numPr>
          <w:ilvl w:val="0"/>
          <w:numId w:val="28"/>
        </w:numPr>
        <w:autoSpaceDE w:val="0"/>
        <w:autoSpaceDN w:val="0"/>
        <w:adjustRightInd w:val="0"/>
        <w:jc w:val="both"/>
        <w:rPr>
          <w:rStyle w:val="16"/>
          <w:rFonts w:eastAsia="Arial Unicode MS"/>
          <w:color w:val="000000" w:themeColor="text1"/>
          <w:sz w:val="24"/>
          <w:szCs w:val="24"/>
          <w:u w:val="none"/>
        </w:rPr>
      </w:pPr>
      <w:hyperlink r:id="rId10" w:history="1">
        <w:r w:rsidR="0005715F" w:rsidRPr="0005715F">
          <w:rPr>
            <w:rStyle w:val="aa"/>
            <w:rFonts w:eastAsia="Calibri"/>
            <w:color w:val="000000" w:themeColor="text1"/>
            <w:szCs w:val="24"/>
            <w:u w:val="none"/>
            <w:lang w:val="en-US"/>
          </w:rPr>
          <w:t>https://fipi.ru/otkrytyybank-</w:t>
        </w:r>
      </w:hyperlink>
      <w:r w:rsidR="0005715F" w:rsidRPr="0005715F">
        <w:rPr>
          <w:color w:val="000000" w:themeColor="text1"/>
          <w:szCs w:val="24"/>
          <w:lang w:val="en-US"/>
        </w:rPr>
        <w:t xml:space="preserve"> </w:t>
      </w:r>
      <w:proofErr w:type="spellStart"/>
      <w:r w:rsidR="0005715F" w:rsidRPr="0005715F">
        <w:rPr>
          <w:color w:val="000000" w:themeColor="text1"/>
          <w:szCs w:val="24"/>
          <w:lang w:val="en-US"/>
        </w:rPr>
        <w:t>zadaniy-dlya-otsenki-yestestvennonauchnoy-gramotnosti</w:t>
      </w:r>
      <w:proofErr w:type="spellEnd"/>
      <w:r w:rsidR="0005715F" w:rsidRPr="0005715F">
        <w:rPr>
          <w:color w:val="000000" w:themeColor="text1"/>
          <w:szCs w:val="24"/>
          <w:lang w:val="en-US"/>
        </w:rPr>
        <w:t>.</w:t>
      </w:r>
    </w:p>
    <w:p w:rsidR="0073012E" w:rsidRPr="0005715F" w:rsidRDefault="0073012E" w:rsidP="00F85D5C">
      <w:pPr>
        <w:jc w:val="both"/>
        <w:rPr>
          <w:i/>
          <w:color w:val="000000" w:themeColor="text1"/>
          <w:szCs w:val="24"/>
          <w:lang w:val="en-US"/>
        </w:rPr>
      </w:pPr>
    </w:p>
    <w:p w:rsidR="00F85D5C" w:rsidRPr="004B7650" w:rsidRDefault="00F85D5C" w:rsidP="00F85D5C">
      <w:pPr>
        <w:jc w:val="both"/>
        <w:rPr>
          <w:i/>
          <w:color w:val="000000"/>
          <w:szCs w:val="24"/>
          <w:u w:val="single"/>
        </w:rPr>
      </w:pPr>
      <w:r w:rsidRPr="004B7650">
        <w:rPr>
          <w:i/>
          <w:color w:val="000000"/>
          <w:szCs w:val="24"/>
          <w:u w:val="single"/>
        </w:rPr>
        <w:t>Решение:</w:t>
      </w:r>
    </w:p>
    <w:p w:rsidR="004B7650" w:rsidRDefault="00F85D5C" w:rsidP="00F85D5C">
      <w:pPr>
        <w:ind w:left="284" w:hanging="284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1. </w:t>
      </w:r>
      <w:r w:rsidR="004B7650">
        <w:rPr>
          <w:color w:val="000000"/>
          <w:szCs w:val="24"/>
        </w:rPr>
        <w:t>Принять информацию к сведению.</w:t>
      </w:r>
    </w:p>
    <w:p w:rsidR="00FA6C8A" w:rsidRDefault="0073012E" w:rsidP="00FA6C8A">
      <w:pPr>
        <w:ind w:left="284" w:hanging="284"/>
        <w:jc w:val="both"/>
        <w:rPr>
          <w:color w:val="000000"/>
          <w:szCs w:val="24"/>
        </w:rPr>
      </w:pPr>
      <w:r>
        <w:rPr>
          <w:color w:val="000000"/>
          <w:szCs w:val="24"/>
        </w:rPr>
        <w:t>2.  </w:t>
      </w:r>
      <w:r w:rsidR="0005715F">
        <w:rPr>
          <w:color w:val="000000"/>
          <w:szCs w:val="24"/>
        </w:rPr>
        <w:t xml:space="preserve">Учителям физики при подготовке к урокам включать задания, направленные на формирование и оценку каждого из компонентов функциональной грамотности с целью развития последней у учащихся. </w:t>
      </w:r>
    </w:p>
    <w:p w:rsidR="00C44311" w:rsidRDefault="00C44311" w:rsidP="00FA6C8A">
      <w:pPr>
        <w:ind w:left="284" w:hanging="284"/>
        <w:jc w:val="both"/>
        <w:rPr>
          <w:szCs w:val="24"/>
        </w:rPr>
      </w:pPr>
    </w:p>
    <w:p w:rsidR="00C44311" w:rsidRDefault="00C44311" w:rsidP="00F85D5C">
      <w:pPr>
        <w:jc w:val="both"/>
        <w:rPr>
          <w:szCs w:val="24"/>
        </w:rPr>
      </w:pPr>
    </w:p>
    <w:sectPr w:rsidR="00C44311" w:rsidSect="00B61996">
      <w:pgSz w:w="11906" w:h="16838"/>
      <w:pgMar w:top="709" w:right="1133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56DEB"/>
    <w:multiLevelType w:val="hybridMultilevel"/>
    <w:tmpl w:val="606C836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69356D0"/>
    <w:multiLevelType w:val="hybridMultilevel"/>
    <w:tmpl w:val="3D486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A70C1"/>
    <w:multiLevelType w:val="hybridMultilevel"/>
    <w:tmpl w:val="613A43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987630"/>
    <w:multiLevelType w:val="hybridMultilevel"/>
    <w:tmpl w:val="C1EC2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3736B2"/>
    <w:multiLevelType w:val="hybridMultilevel"/>
    <w:tmpl w:val="FA927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5562AF"/>
    <w:multiLevelType w:val="hybridMultilevel"/>
    <w:tmpl w:val="D45EA11A"/>
    <w:lvl w:ilvl="0" w:tplc="DF34564C">
      <w:start w:val="1"/>
      <w:numFmt w:val="decimal"/>
      <w:lvlText w:val="%1)"/>
      <w:lvlJc w:val="left"/>
      <w:pPr>
        <w:ind w:left="1287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4860816"/>
    <w:multiLevelType w:val="hybridMultilevel"/>
    <w:tmpl w:val="C69E2AD4"/>
    <w:lvl w:ilvl="0" w:tplc="5C66077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6B554FF"/>
    <w:multiLevelType w:val="hybridMultilevel"/>
    <w:tmpl w:val="89B21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47059"/>
    <w:multiLevelType w:val="hybridMultilevel"/>
    <w:tmpl w:val="99189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E040F0"/>
    <w:multiLevelType w:val="hybridMultilevel"/>
    <w:tmpl w:val="5A2A934C"/>
    <w:lvl w:ilvl="0" w:tplc="48320EB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24570F"/>
    <w:multiLevelType w:val="hybridMultilevel"/>
    <w:tmpl w:val="6AA0F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6345DA"/>
    <w:multiLevelType w:val="hybridMultilevel"/>
    <w:tmpl w:val="E3DCF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C03E6D"/>
    <w:multiLevelType w:val="hybridMultilevel"/>
    <w:tmpl w:val="55784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804FAE"/>
    <w:multiLevelType w:val="hybridMultilevel"/>
    <w:tmpl w:val="58E6F0C4"/>
    <w:lvl w:ilvl="0" w:tplc="5922CF0E">
      <w:start w:val="1"/>
      <w:numFmt w:val="decimal"/>
      <w:lvlText w:val="%1."/>
      <w:lvlJc w:val="left"/>
      <w:pPr>
        <w:ind w:left="644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070532E"/>
    <w:multiLevelType w:val="hybridMultilevel"/>
    <w:tmpl w:val="AE6E1F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0793168"/>
    <w:multiLevelType w:val="hybridMultilevel"/>
    <w:tmpl w:val="178E241C"/>
    <w:lvl w:ilvl="0" w:tplc="48320EB0">
      <w:start w:val="1"/>
      <w:numFmt w:val="decimal"/>
      <w:lvlText w:val="%1."/>
      <w:lvlJc w:val="left"/>
      <w:pPr>
        <w:ind w:left="2148" w:hanging="360"/>
      </w:pPr>
      <w:rPr>
        <w:sz w:val="24"/>
      </w:rPr>
    </w:lvl>
    <w:lvl w:ilvl="1" w:tplc="8ABA7D02">
      <w:start w:val="1"/>
      <w:numFmt w:val="decimal"/>
      <w:lvlText w:val="%2."/>
      <w:lvlJc w:val="left"/>
      <w:pPr>
        <w:ind w:left="644" w:hanging="360"/>
      </w:pPr>
      <w:rPr>
        <w:b w:val="0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457F58A1"/>
    <w:multiLevelType w:val="hybridMultilevel"/>
    <w:tmpl w:val="D8C489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45EE79E0"/>
    <w:multiLevelType w:val="hybridMultilevel"/>
    <w:tmpl w:val="A50A0DCC"/>
    <w:lvl w:ilvl="0" w:tplc="A67455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504E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9A07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724F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BEBD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2046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A8DF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686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FC84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4AA8611D"/>
    <w:multiLevelType w:val="hybridMultilevel"/>
    <w:tmpl w:val="C32E5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FA0D23"/>
    <w:multiLevelType w:val="hybridMultilevel"/>
    <w:tmpl w:val="6F849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E21BB5"/>
    <w:multiLevelType w:val="hybridMultilevel"/>
    <w:tmpl w:val="BE0EB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DA1C4E"/>
    <w:multiLevelType w:val="hybridMultilevel"/>
    <w:tmpl w:val="54B289C8"/>
    <w:lvl w:ilvl="0" w:tplc="48320EB0">
      <w:start w:val="1"/>
      <w:numFmt w:val="decimal"/>
      <w:lvlText w:val="%1."/>
      <w:lvlJc w:val="left"/>
      <w:pPr>
        <w:ind w:left="144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3E72A98"/>
    <w:multiLevelType w:val="hybridMultilevel"/>
    <w:tmpl w:val="93F0C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1B4915"/>
    <w:multiLevelType w:val="hybridMultilevel"/>
    <w:tmpl w:val="FEA23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19534B"/>
    <w:multiLevelType w:val="hybridMultilevel"/>
    <w:tmpl w:val="A30816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8966417"/>
    <w:multiLevelType w:val="hybridMultilevel"/>
    <w:tmpl w:val="FF3E9340"/>
    <w:lvl w:ilvl="0" w:tplc="48320EB0">
      <w:start w:val="1"/>
      <w:numFmt w:val="decimal"/>
      <w:lvlText w:val="%1."/>
      <w:lvlJc w:val="left"/>
      <w:pPr>
        <w:ind w:left="644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CE7A31"/>
    <w:multiLevelType w:val="hybridMultilevel"/>
    <w:tmpl w:val="6A06D8AC"/>
    <w:lvl w:ilvl="0" w:tplc="DEA8699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7"/>
  </w:num>
  <w:num w:numId="4">
    <w:abstractNumId w:val="2"/>
  </w:num>
  <w:num w:numId="5">
    <w:abstractNumId w:val="24"/>
  </w:num>
  <w:num w:numId="6">
    <w:abstractNumId w:val="8"/>
  </w:num>
  <w:num w:numId="7">
    <w:abstractNumId w:val="13"/>
  </w:num>
  <w:num w:numId="8">
    <w:abstractNumId w:val="12"/>
  </w:num>
  <w:num w:numId="9">
    <w:abstractNumId w:val="9"/>
  </w:num>
  <w:num w:numId="10">
    <w:abstractNumId w:val="21"/>
  </w:num>
  <w:num w:numId="11">
    <w:abstractNumId w:val="15"/>
  </w:num>
  <w:num w:numId="12">
    <w:abstractNumId w:val="1"/>
  </w:num>
  <w:num w:numId="13">
    <w:abstractNumId w:val="19"/>
  </w:num>
  <w:num w:numId="14">
    <w:abstractNumId w:val="16"/>
  </w:num>
  <w:num w:numId="15">
    <w:abstractNumId w:val="26"/>
  </w:num>
  <w:num w:numId="16">
    <w:abstractNumId w:val="20"/>
  </w:num>
  <w:num w:numId="17">
    <w:abstractNumId w:val="11"/>
  </w:num>
  <w:num w:numId="18">
    <w:abstractNumId w:val="7"/>
  </w:num>
  <w:num w:numId="19">
    <w:abstractNumId w:val="25"/>
  </w:num>
  <w:num w:numId="20">
    <w:abstractNumId w:val="18"/>
  </w:num>
  <w:num w:numId="21">
    <w:abstractNumId w:val="4"/>
  </w:num>
  <w:num w:numId="22">
    <w:abstractNumId w:val="0"/>
  </w:num>
  <w:num w:numId="23">
    <w:abstractNumId w:val="10"/>
  </w:num>
  <w:num w:numId="24">
    <w:abstractNumId w:val="3"/>
  </w:num>
  <w:num w:numId="25">
    <w:abstractNumId w:val="22"/>
  </w:num>
  <w:num w:numId="26">
    <w:abstractNumId w:val="6"/>
  </w:num>
  <w:num w:numId="27">
    <w:abstractNumId w:val="5"/>
  </w:num>
  <w:num w:numId="28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F85D5C"/>
    <w:rsid w:val="0001436D"/>
    <w:rsid w:val="0005715F"/>
    <w:rsid w:val="00082D56"/>
    <w:rsid w:val="000C42D6"/>
    <w:rsid w:val="000E6ADA"/>
    <w:rsid w:val="001622A0"/>
    <w:rsid w:val="001A6439"/>
    <w:rsid w:val="001C7883"/>
    <w:rsid w:val="002457CE"/>
    <w:rsid w:val="00262C97"/>
    <w:rsid w:val="00280794"/>
    <w:rsid w:val="00291C2E"/>
    <w:rsid w:val="00295C7A"/>
    <w:rsid w:val="002A0A5C"/>
    <w:rsid w:val="002A7B12"/>
    <w:rsid w:val="002F4900"/>
    <w:rsid w:val="00306855"/>
    <w:rsid w:val="003F5038"/>
    <w:rsid w:val="00416255"/>
    <w:rsid w:val="00422651"/>
    <w:rsid w:val="004349EF"/>
    <w:rsid w:val="004374A2"/>
    <w:rsid w:val="00470E9F"/>
    <w:rsid w:val="00483104"/>
    <w:rsid w:val="00495A6C"/>
    <w:rsid w:val="004A6BE0"/>
    <w:rsid w:val="004B32E3"/>
    <w:rsid w:val="004B7650"/>
    <w:rsid w:val="006051AE"/>
    <w:rsid w:val="0061640F"/>
    <w:rsid w:val="00645BE4"/>
    <w:rsid w:val="00672A30"/>
    <w:rsid w:val="00682989"/>
    <w:rsid w:val="00685C67"/>
    <w:rsid w:val="006E1AFA"/>
    <w:rsid w:val="0073012E"/>
    <w:rsid w:val="007501FB"/>
    <w:rsid w:val="007A2AF6"/>
    <w:rsid w:val="00813BD2"/>
    <w:rsid w:val="008945BB"/>
    <w:rsid w:val="008C3E36"/>
    <w:rsid w:val="00904CC1"/>
    <w:rsid w:val="009420DA"/>
    <w:rsid w:val="009520B1"/>
    <w:rsid w:val="00956BF7"/>
    <w:rsid w:val="00956EDD"/>
    <w:rsid w:val="009B154E"/>
    <w:rsid w:val="00A108E2"/>
    <w:rsid w:val="00A36E63"/>
    <w:rsid w:val="00A61970"/>
    <w:rsid w:val="00AC7076"/>
    <w:rsid w:val="00AF1270"/>
    <w:rsid w:val="00B51B91"/>
    <w:rsid w:val="00B61996"/>
    <w:rsid w:val="00B72BC9"/>
    <w:rsid w:val="00B83645"/>
    <w:rsid w:val="00B868D3"/>
    <w:rsid w:val="00BC5F13"/>
    <w:rsid w:val="00C10677"/>
    <w:rsid w:val="00C43CA3"/>
    <w:rsid w:val="00C44311"/>
    <w:rsid w:val="00C876A7"/>
    <w:rsid w:val="00C97132"/>
    <w:rsid w:val="00CE732B"/>
    <w:rsid w:val="00D14D58"/>
    <w:rsid w:val="00D30C21"/>
    <w:rsid w:val="00DD1601"/>
    <w:rsid w:val="00DE4DAB"/>
    <w:rsid w:val="00DE56CD"/>
    <w:rsid w:val="00E55120"/>
    <w:rsid w:val="00E60DFB"/>
    <w:rsid w:val="00E61D79"/>
    <w:rsid w:val="00EA1A29"/>
    <w:rsid w:val="00F23613"/>
    <w:rsid w:val="00F333A8"/>
    <w:rsid w:val="00F85D5C"/>
    <w:rsid w:val="00F96717"/>
    <w:rsid w:val="00FA6C8A"/>
    <w:rsid w:val="00FB6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D5C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link w:val="a4"/>
    <w:locked/>
    <w:rsid w:val="00F85D5C"/>
    <w:rPr>
      <w:rFonts w:ascii="Calibri" w:eastAsia="Calibri" w:hAnsi="Calibri"/>
      <w:sz w:val="28"/>
      <w:lang w:eastAsia="ru-RU"/>
    </w:rPr>
  </w:style>
  <w:style w:type="paragraph" w:styleId="a4">
    <w:name w:val="Body Text Indent"/>
    <w:basedOn w:val="a"/>
    <w:link w:val="a3"/>
    <w:rsid w:val="00F85D5C"/>
    <w:pPr>
      <w:ind w:firstLine="720"/>
      <w:jc w:val="both"/>
    </w:pPr>
    <w:rPr>
      <w:rFonts w:ascii="Calibri" w:eastAsia="Calibri" w:hAnsi="Calibri" w:cstheme="minorBidi"/>
      <w:sz w:val="28"/>
      <w:lang w:eastAsia="ru-RU"/>
    </w:rPr>
  </w:style>
  <w:style w:type="character" w:customStyle="1" w:styleId="1">
    <w:name w:val="Основной текст с отступом Знак1"/>
    <w:basedOn w:val="a0"/>
    <w:link w:val="a4"/>
    <w:uiPriority w:val="99"/>
    <w:semiHidden/>
    <w:rsid w:val="00F85D5C"/>
    <w:rPr>
      <w:rFonts w:ascii="Times New Roman" w:eastAsia="Times New Roman" w:hAnsi="Times New Roman" w:cs="Times New Roman"/>
      <w:sz w:val="24"/>
    </w:rPr>
  </w:style>
  <w:style w:type="paragraph" w:customStyle="1" w:styleId="10">
    <w:name w:val="Абзац списка1"/>
    <w:basedOn w:val="a"/>
    <w:rsid w:val="00F85D5C"/>
    <w:pPr>
      <w:ind w:left="720"/>
      <w:contextualSpacing/>
    </w:pPr>
  </w:style>
  <w:style w:type="paragraph" w:styleId="a5">
    <w:name w:val="List Paragraph"/>
    <w:basedOn w:val="a"/>
    <w:uiPriority w:val="34"/>
    <w:qFormat/>
    <w:rsid w:val="0061640F"/>
    <w:pPr>
      <w:ind w:left="720"/>
      <w:contextualSpacing/>
    </w:pPr>
  </w:style>
  <w:style w:type="paragraph" w:styleId="a6">
    <w:name w:val="No Spacing"/>
    <w:link w:val="a7"/>
    <w:uiPriority w:val="1"/>
    <w:qFormat/>
    <w:rsid w:val="00DE4DAB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a8">
    <w:name w:val="Normal (Web)"/>
    <w:basedOn w:val="a"/>
    <w:uiPriority w:val="99"/>
    <w:unhideWhenUsed/>
    <w:rsid w:val="006E1AFA"/>
    <w:pPr>
      <w:spacing w:before="100" w:beforeAutospacing="1" w:after="100" w:afterAutospacing="1"/>
    </w:pPr>
    <w:rPr>
      <w:szCs w:val="24"/>
      <w:lang w:eastAsia="ru-RU"/>
    </w:rPr>
  </w:style>
  <w:style w:type="character" w:styleId="a9">
    <w:name w:val="Strong"/>
    <w:basedOn w:val="a0"/>
    <w:uiPriority w:val="22"/>
    <w:qFormat/>
    <w:rsid w:val="003F5038"/>
    <w:rPr>
      <w:b/>
      <w:bCs/>
    </w:rPr>
  </w:style>
  <w:style w:type="character" w:customStyle="1" w:styleId="a7">
    <w:name w:val="Без интервала Знак"/>
    <w:link w:val="a6"/>
    <w:uiPriority w:val="1"/>
    <w:rsid w:val="003F5038"/>
    <w:rPr>
      <w:rFonts w:ascii="Times New Roman" w:eastAsia="Times New Roman" w:hAnsi="Times New Roman" w:cs="Times New Roman"/>
      <w:sz w:val="24"/>
    </w:rPr>
  </w:style>
  <w:style w:type="character" w:styleId="aa">
    <w:name w:val="Hyperlink"/>
    <w:basedOn w:val="a0"/>
    <w:uiPriority w:val="99"/>
    <w:unhideWhenUsed/>
    <w:rsid w:val="00B72BC9"/>
    <w:rPr>
      <w:color w:val="0000FF" w:themeColor="hyperlink"/>
      <w:u w:val="single"/>
    </w:rPr>
  </w:style>
  <w:style w:type="character" w:customStyle="1" w:styleId="16">
    <w:name w:val="Основной текст16"/>
    <w:basedOn w:val="a0"/>
    <w:rsid w:val="000571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uchebnik.ru/upload/iblock/4e8/4e84b44a6a302df80f065b57f6fe6b03.pdf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set.zabedu.ru/old/images/events/2016/methodic%20school/2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yandex.ru/docs/view?tm=1642854626&amp;tld=ru&amp;lang=ru&amp;name=Matematicheskaya-gramotnost-na-urokah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kadem.irooo.ru/peer-to-peer/materialy-master-klassov/matematicheskaya-gramotnost/392-master-klass-razvitie-matematicheskoj-gramotnosti-u-uchashchikhsya-pri-obuchenii-fizike-informatike" TargetMode="External"/><Relationship Id="rId10" Type="http://schemas.openxmlformats.org/officeDocument/2006/relationships/hyperlink" Target="https://fipi.ru/otkrytyybank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yandex.ru/docs/view?tm=1638699472&amp;tl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2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нгплороир</dc:creator>
  <cp:lastModifiedBy>Любашка</cp:lastModifiedBy>
  <cp:revision>28</cp:revision>
  <cp:lastPrinted>2019-09-14T11:17:00Z</cp:lastPrinted>
  <dcterms:created xsi:type="dcterms:W3CDTF">2013-10-16T15:56:00Z</dcterms:created>
  <dcterms:modified xsi:type="dcterms:W3CDTF">2022-10-06T11:46:00Z</dcterms:modified>
</cp:coreProperties>
</file>